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CA" w:rsidRDefault="00B434C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34CA" w:rsidRDefault="00B434CA">
      <w:pPr>
        <w:pStyle w:val="ConsPlusNormal"/>
        <w:jc w:val="both"/>
        <w:outlineLvl w:val="0"/>
      </w:pPr>
    </w:p>
    <w:p w:rsidR="00B434CA" w:rsidRDefault="00B434CA">
      <w:pPr>
        <w:pStyle w:val="ConsPlusTitle"/>
        <w:jc w:val="center"/>
      </w:pPr>
      <w:r>
        <w:t>АДМИНИСТРАЦИЯ ТОМСКОЙ ОБЛАСТИ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РАСПОРЯЖЕНИЕ</w:t>
      </w:r>
    </w:p>
    <w:p w:rsidR="00B434CA" w:rsidRDefault="00B434CA">
      <w:pPr>
        <w:pStyle w:val="ConsPlusTitle"/>
        <w:jc w:val="center"/>
      </w:pPr>
      <w:r>
        <w:t>от 1 апреля 2020 г. N 196-ра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ОБ ИМУЩЕСТВЕННОЙ ПОДДЕРЖКЕ СУБЪЕКТОВ МАЛОГО И СРЕДНЕГО</w:t>
      </w:r>
    </w:p>
    <w:p w:rsidR="00B434CA" w:rsidRDefault="00B434CA">
      <w:pPr>
        <w:pStyle w:val="ConsPlusTitle"/>
        <w:jc w:val="center"/>
      </w:pPr>
      <w:r>
        <w:t>ПРЕДПРИНИМАТЕЛЬСТВА НА ТЕРРИТОРИИ ТОМСКОЙ ОБЛАСТИ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16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Федерации":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Исполнительным органам государственной власти Томской области, областным государственным учреждениям, областным государственным унитарным предприятиям в отношении закрепленного за ними государственного имущества Томской области, Департаменту по управлению государственной собственностью Томской области в отношении государственного имущества Томской области, находящегося в Казне Томской области:</w:t>
      </w:r>
    </w:p>
    <w:p w:rsidR="00B434CA" w:rsidRDefault="00B434CA">
      <w:pPr>
        <w:pStyle w:val="ConsPlusNormal"/>
        <w:spacing w:before="220"/>
        <w:ind w:firstLine="540"/>
        <w:jc w:val="both"/>
      </w:pPr>
      <w:proofErr w:type="gramStart"/>
      <w:r>
        <w:t>1)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- в срок не позднее трех рабочих дней со дня поступления обращения соответствующего субъекта малого или среднего</w:t>
      </w:r>
      <w:proofErr w:type="gramEnd"/>
      <w:r>
        <w:t xml:space="preserve"> предпринимательства;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2) уведомить субъекты малого и среднего предпринимательства о возможности заключения дополнительного соглашения в соответствии с настоящим распоряжением путем размещения информации на своих официальных сайтах в информационно-телекоммуникационной сети "Интернет" - не позднее трех рабочих дней со дня подписания настоящего распоряжения;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3)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Рекомендовать органам местного самоуправления муниципальных образований Томской области принять меры, аналогичные указанным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Томской области обеспечить направление в Департамент по управлению государственной собственностью Томской области ежеквартального отчета о реализации настоящего распоряжения не позднее 10-го числа месяца, следующего за очередным кварталом.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4. Департаменту муниципального развития Администрации Томской области обеспечить направление в Департамент по управлению государственной собственностью Томской области сводного ежеквартального отчета о реализации мер, указанных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распоряжения, органами местного самоуправления муниципальных образований Томской области.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инвестиционной политике и имущественным отношениям.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jc w:val="right"/>
      </w:pPr>
      <w:r>
        <w:t>Губернатор</w:t>
      </w:r>
    </w:p>
    <w:p w:rsidR="00B434CA" w:rsidRDefault="00B434CA">
      <w:pPr>
        <w:pStyle w:val="ConsPlusNormal"/>
        <w:jc w:val="right"/>
      </w:pPr>
      <w:r>
        <w:t>Томской области</w:t>
      </w:r>
    </w:p>
    <w:p w:rsidR="001C74EF" w:rsidRDefault="00B434CA" w:rsidP="00B22C40">
      <w:pPr>
        <w:pStyle w:val="ConsPlusNormal"/>
        <w:jc w:val="right"/>
      </w:pPr>
      <w:r>
        <w:t>С.А.ЖВАЧКИН</w:t>
      </w:r>
      <w:bookmarkStart w:id="2" w:name="_GoBack"/>
      <w:bookmarkEnd w:id="2"/>
    </w:p>
    <w:sectPr w:rsidR="001C74EF" w:rsidSect="003D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A"/>
    <w:rsid w:val="001C74EF"/>
    <w:rsid w:val="00B22C40"/>
    <w:rsid w:val="00B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344E0B6486DFC0AFB0B7FDED2FA4F11C4CB8A0BE78A034447AA238137582A941409699904CF1FA2cB3A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2</cp:revision>
  <dcterms:created xsi:type="dcterms:W3CDTF">2020-07-09T05:55:00Z</dcterms:created>
  <dcterms:modified xsi:type="dcterms:W3CDTF">2020-07-09T06:39:00Z</dcterms:modified>
</cp:coreProperties>
</file>